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B7" w:rsidRPr="00E1464B" w:rsidRDefault="00E1464B">
      <w:pPr>
        <w:pStyle w:val="Textoindependiente"/>
        <w:ind w:left="156"/>
        <w:rPr>
          <w:rFonts w:ascii="Times" w:hAnsi="Times"/>
          <w:caps/>
          <w:sz w:val="20"/>
        </w:rPr>
      </w:pPr>
      <w:r w:rsidRPr="00E1464B">
        <w:rPr>
          <w:rFonts w:ascii="Times" w:hAnsi="Times"/>
          <w:caps/>
          <w:sz w:val="20"/>
        </w:rPr>
        <w:t>Ies los albares de cieza                                            departamento de economia</w:t>
      </w:r>
    </w:p>
    <w:bookmarkStart w:id="0" w:name="_GoBack"/>
    <w:bookmarkEnd w:id="0"/>
    <w:p w:rsidR="00880BB7" w:rsidRDefault="00263B60">
      <w:pPr>
        <w:pStyle w:val="Textoindependiente"/>
        <w:ind w:left="12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</w:r>
      <w:r>
        <w:rPr>
          <w:rFonts w:ascii="Times New Roman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56.5pt;height:2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PUMAIAAFkEAAAOAAAAZHJzL2Uyb0RvYy54bWysVNtu2zAMfR+wfxD0vjhJl7Q14hRt0g4D&#10;ugvQ7gNoWbaFyaImKbG7rx8lJ2mw7WmYHwRKJI/Ic0SvboZOs710XqEp+Gwy5UwagZUyTcG/PT+8&#10;u+LMBzAVaDSy4C/S85v12zer3uZyji3qSjpGIMbnvS14G4LNs8yLVnbgJ2ilIWeNroNAW9dklYOe&#10;0DudzafTZdajq6xDIb2n0+3o5OuEX9dShC917WVguuBUW0irS2sZ12y9grxxYFslDmXAP1TRgTJ0&#10;6QlqCwHYzqk/oDolHHqsw0Rgl2FdKyFTD9TNbPpbN08tWJl6IXK8PdHk/x+s+Lz/6piqSDvODHQk&#10;0bMcArvDgc0jO731OQU9WQoLAx3HyNipt48ovntmcNOCaeStc9i3EiqqbhYzs7PUEcdHkLL/hBVd&#10;A7uACWioXRcBiQxG6KTSy0mZWIqgw8Xl9eViQS5BvgsS/n2SLoP8mG2dDx8kdiwaBXekfEKH/aMP&#10;sRrIjyGpetSqelBap41ryo12bA/0SrbL+4u7TWqAmjwP04b1BV9Or5cjAec+fw4xTd/fIGIJW/Dt&#10;eFVCj2GQdyrQHGjVFfzqlA155PPeVCkkgNKjTb1ocyA4cjqyG4ZyoMDIeonVC1HtcHzvNJ9ktOh+&#10;ctbTWy+4/7EDJznTHw3JFQfjaLijUR4NMIJSCx44G81NGAdoZ51qWkIeH4TBW5K0Vont1yoOddL7&#10;TSIcZi0OyPk+Rb3+Eda/AAAA//8DAFBLAwQUAAYACAAAACEAaiud19oAAAAEAQAADwAAAGRycy9k&#10;b3ducmV2LnhtbEyPwU7DMAyG70i8Q2QkbiwdhYmVphNQ7TBxgW0PkDamLUucKsm28vYYLnCx9Ou3&#10;Pn8uV5Oz4oQhDp4UzGcZCKTWm4E6Bfvd+uYBREyajLaeUMEXRlhVlxelLow/0zuetqkTDKFYaAV9&#10;SmMhZWx7dDrO/IjE3YcPTieOoZMm6DPDnZW3WbaQTg/EF3o94kuP7WF7dEyZDjYPm039un7bNYv6&#10;M6+fY67U9dX09Agi4ZT+luFHn9WhYqfGH8lEYRXwI+l3crec5xwbBffZHciqlP/lq28AAAD//wMA&#10;UEsBAi0AFAAGAAgAAAAhALaDOJL+AAAA4QEAABMAAAAAAAAAAAAAAAAAAAAAAFtDb250ZW50X1R5&#10;cGVzXS54bWxQSwECLQAUAAYACAAAACEAOP0h/9YAAACUAQAACwAAAAAAAAAAAAAAAAAvAQAAX3Jl&#10;bHMvLnJlbHNQSwECLQAUAAYACAAAACEAiS/D1DACAABZBAAADgAAAAAAAAAAAAAAAAAuAgAAZHJz&#10;L2Uyb0RvYy54bWxQSwECLQAUAAYACAAAACEAaiud19oAAAAEAQAADwAAAAAAAAAAAAAAAACKBAAA&#10;ZHJzL2Rvd25yZXYueG1sUEsFBgAAAAAEAAQA8wAAAJEFAAAAAA==&#10;" fillcolor="#d6e3bc" strokeweight=".48pt">
            <v:textbox inset="0,0,0,0">
              <w:txbxContent>
                <w:p w:rsidR="00880BB7" w:rsidRDefault="00E1464B">
                  <w:pPr>
                    <w:spacing w:before="29"/>
                    <w:ind w:left="2345" w:right="2346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sz w:val="31"/>
                    </w:rPr>
                    <w:t>ECONOMÍA 1º BACHILLERATO</w:t>
                  </w:r>
                </w:p>
              </w:txbxContent>
            </v:textbox>
            <w10:wrap type="none"/>
            <w10:anchorlock/>
          </v:shape>
        </w:pict>
      </w:r>
    </w:p>
    <w:p w:rsidR="00880BB7" w:rsidRDefault="00880BB7">
      <w:pPr>
        <w:pStyle w:val="Textoindependiente"/>
        <w:spacing w:before="3"/>
        <w:rPr>
          <w:rFonts w:ascii="Times New Roman"/>
          <w:sz w:val="14"/>
        </w:rPr>
      </w:pPr>
    </w:p>
    <w:p w:rsidR="00880BB7" w:rsidRDefault="00E1464B">
      <w:pPr>
        <w:spacing w:before="106"/>
        <w:ind w:left="184"/>
        <w:rPr>
          <w:b/>
          <w:sz w:val="21"/>
        </w:rPr>
      </w:pPr>
      <w:r>
        <w:rPr>
          <w:w w:val="105"/>
          <w:sz w:val="21"/>
        </w:rPr>
        <w:t xml:space="preserve">La </w:t>
      </w:r>
      <w:r>
        <w:rPr>
          <w:b/>
          <w:w w:val="105"/>
          <w:sz w:val="21"/>
          <w:u w:val="single"/>
        </w:rPr>
        <w:t>convocatoria extraordinaria de septiembre</w:t>
      </w:r>
      <w:r>
        <w:rPr>
          <w:w w:val="105"/>
          <w:sz w:val="21"/>
        </w:rPr>
        <w:t xml:space="preserve">consistirá en una </w:t>
      </w:r>
      <w:r>
        <w:rPr>
          <w:b/>
          <w:w w:val="105"/>
          <w:sz w:val="21"/>
          <w:u w:val="single"/>
        </w:rPr>
        <w:t>prueba escrita</w:t>
      </w:r>
    </w:p>
    <w:p w:rsidR="00880BB7" w:rsidRDefault="00E1464B">
      <w:pPr>
        <w:pStyle w:val="Textoindependiente"/>
        <w:spacing w:before="55"/>
        <w:ind w:left="184"/>
      </w:pPr>
      <w:r>
        <w:rPr>
          <w:w w:val="105"/>
        </w:rPr>
        <w:t xml:space="preserve">basada en los 30 estándares evaluables detallados en la </w:t>
      </w:r>
      <w:r>
        <w:rPr>
          <w:w w:val="105"/>
          <w:u w:val="single"/>
        </w:rPr>
        <w:t>tabla siguiente</w:t>
      </w:r>
      <w:r>
        <w:rPr>
          <w:w w:val="105"/>
        </w:rPr>
        <w:t>.</w:t>
      </w:r>
    </w:p>
    <w:p w:rsidR="00880BB7" w:rsidRDefault="00E1464B">
      <w:pPr>
        <w:pStyle w:val="Textoindependiente"/>
        <w:spacing w:before="213" w:line="290" w:lineRule="auto"/>
        <w:ind w:left="184" w:right="228"/>
      </w:pPr>
      <w:r>
        <w:rPr>
          <w:w w:val="105"/>
        </w:rPr>
        <w:t>La calificación de cada uno de los estándares tendrá la misma calificación (3,33%) en la nota final de la prueba.</w:t>
      </w:r>
    </w:p>
    <w:p w:rsidR="00880BB7" w:rsidRDefault="00E1464B">
      <w:pPr>
        <w:spacing w:before="159"/>
        <w:ind w:left="184"/>
        <w:rPr>
          <w:sz w:val="21"/>
        </w:rPr>
      </w:pPr>
      <w:r>
        <w:rPr>
          <w:w w:val="105"/>
          <w:sz w:val="21"/>
        </w:rPr>
        <w:t xml:space="preserve">La materia se considerará aprobada cuando la </w:t>
      </w:r>
      <w:r>
        <w:rPr>
          <w:b/>
          <w:w w:val="105"/>
          <w:sz w:val="21"/>
          <w:u w:val="single"/>
        </w:rPr>
        <w:t>calificación final</w:t>
      </w:r>
      <w:r>
        <w:rPr>
          <w:w w:val="105"/>
          <w:sz w:val="21"/>
        </w:rPr>
        <w:t>de la misma sea</w:t>
      </w:r>
    </w:p>
    <w:p w:rsidR="00880BB7" w:rsidRDefault="00E1464B">
      <w:pPr>
        <w:spacing w:before="50"/>
        <w:ind w:left="184"/>
        <w:rPr>
          <w:b/>
          <w:sz w:val="21"/>
        </w:rPr>
      </w:pPr>
      <w:r>
        <w:rPr>
          <w:b/>
          <w:w w:val="105"/>
          <w:sz w:val="21"/>
        </w:rPr>
        <w:t>superior o igual a 5 puntos, siendo 10 su calificación máxima.</w:t>
      </w:r>
    </w:p>
    <w:p w:rsidR="00880BB7" w:rsidRDefault="00880BB7">
      <w:pPr>
        <w:pStyle w:val="Textoindependiente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644"/>
      </w:tblGrid>
      <w:tr w:rsidR="00880BB7">
        <w:trPr>
          <w:trHeight w:val="762"/>
        </w:trPr>
        <w:tc>
          <w:tcPr>
            <w:tcW w:w="710" w:type="dxa"/>
            <w:shd w:val="clear" w:color="auto" w:fill="D6E3BC"/>
          </w:tcPr>
          <w:p w:rsidR="00880BB7" w:rsidRDefault="00880BB7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880BB7" w:rsidRDefault="00E1464B">
            <w:pPr>
              <w:pStyle w:val="TableParagraph"/>
              <w:spacing w:before="1"/>
              <w:ind w:left="61" w:right="4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Nº</w:t>
            </w:r>
          </w:p>
        </w:tc>
        <w:tc>
          <w:tcPr>
            <w:tcW w:w="8644" w:type="dxa"/>
            <w:shd w:val="clear" w:color="auto" w:fill="D6E3BC"/>
          </w:tcPr>
          <w:p w:rsidR="00880BB7" w:rsidRDefault="00E1464B">
            <w:pPr>
              <w:pStyle w:val="TableParagraph"/>
              <w:spacing w:before="233"/>
              <w:ind w:left="2850" w:right="2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ESTÁNDARES EVALUABLES</w:t>
            </w:r>
          </w:p>
        </w:tc>
      </w:tr>
      <w:tr w:rsidR="00880BB7">
        <w:trPr>
          <w:trHeight w:val="565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61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1.1.1.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before="1" w:line="274" w:lineRule="exact"/>
              <w:rPr>
                <w:sz w:val="21"/>
              </w:rPr>
            </w:pPr>
            <w:r>
              <w:rPr>
                <w:w w:val="105"/>
                <w:sz w:val="21"/>
              </w:rPr>
              <w:t>Reconoce la escasez, la necesidad de elegir y de tomar decisiones como los elementos más determinantes a afrontar en todo sistema económico.</w:t>
            </w:r>
          </w:p>
        </w:tc>
      </w:tr>
      <w:tr w:rsidR="00880BB7">
        <w:trPr>
          <w:trHeight w:val="570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58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1.2.1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before="14"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Analiza los diferentes planteamientos y las distintas formas de abordar los elementos clave en los principales sistemas económicos.</w:t>
            </w:r>
          </w:p>
        </w:tc>
      </w:tr>
      <w:tr w:rsidR="00880BB7">
        <w:trPr>
          <w:trHeight w:val="566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58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2.2.2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Indica las diferentes categorías de factores productivos y las relaciones entre productividad, eficiencia y tecnología.</w:t>
            </w:r>
          </w:p>
        </w:tc>
      </w:tr>
      <w:tr w:rsidR="00880BB7">
        <w:trPr>
          <w:trHeight w:val="326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38"/>
              <w:ind w:left="58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2.4.1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Analiza e interpreta los objetivos y funciones de las empresas.</w:t>
            </w:r>
          </w:p>
        </w:tc>
      </w:tr>
      <w:tr w:rsidR="00880BB7">
        <w:trPr>
          <w:trHeight w:val="566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58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2.5.1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Determina e interpreta la eficiencia técnica y económica a partir de los casos planteados.</w:t>
            </w:r>
          </w:p>
        </w:tc>
      </w:tr>
      <w:tr w:rsidR="00880BB7">
        <w:trPr>
          <w:trHeight w:val="810"/>
        </w:trPr>
        <w:tc>
          <w:tcPr>
            <w:tcW w:w="710" w:type="dxa"/>
          </w:tcPr>
          <w:p w:rsidR="00880BB7" w:rsidRDefault="00880BB7">
            <w:pPr>
              <w:pStyle w:val="TableParagraph"/>
              <w:spacing w:before="8"/>
              <w:ind w:left="0"/>
              <w:rPr>
                <w:b/>
              </w:rPr>
            </w:pPr>
          </w:p>
          <w:p w:rsidR="00880BB7" w:rsidRDefault="00E1464B">
            <w:pPr>
              <w:pStyle w:val="TableParagraph"/>
              <w:spacing w:before="0"/>
              <w:ind w:left="58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2.6.1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Comprende y utiliza diferentes tipos de costes, tanto fijos como variables, totales, medios y marginales, así como representa e interpreta gráficos de</w:t>
            </w:r>
          </w:p>
          <w:p w:rsidR="00880BB7" w:rsidRDefault="00791D98">
            <w:pPr>
              <w:pStyle w:val="TableParagraph"/>
              <w:spacing w:before="7" w:line="239" w:lineRule="exac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  <w:r w:rsidR="00E1464B">
              <w:rPr>
                <w:w w:val="105"/>
                <w:sz w:val="21"/>
              </w:rPr>
              <w:t>ost</w:t>
            </w:r>
            <w:r>
              <w:rPr>
                <w:w w:val="105"/>
                <w:sz w:val="21"/>
              </w:rPr>
              <w:t>es.</w:t>
            </w:r>
          </w:p>
        </w:tc>
      </w:tr>
      <w:tr w:rsidR="00880BB7">
        <w:trPr>
          <w:trHeight w:val="566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58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2.6.2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Analiza e interpreta los beneficios de una empresa a partir de supuestos de ingresos y costes de un periodo.</w:t>
            </w:r>
          </w:p>
        </w:tc>
      </w:tr>
      <w:tr w:rsidR="00880BB7">
        <w:trPr>
          <w:trHeight w:val="566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58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3.1.1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49" w:lineRule="auto"/>
              <w:ind w:right="90"/>
              <w:rPr>
                <w:sz w:val="21"/>
              </w:rPr>
            </w:pPr>
            <w:r>
              <w:rPr>
                <w:w w:val="105"/>
                <w:sz w:val="21"/>
              </w:rPr>
              <w:t>Representa gráficamente los efectos de las variaciones de las distintas variables en el funcionamiento de los mercados.</w:t>
            </w:r>
          </w:p>
        </w:tc>
      </w:tr>
      <w:tr w:rsidR="00880BB7">
        <w:trPr>
          <w:trHeight w:val="268"/>
        </w:trPr>
        <w:tc>
          <w:tcPr>
            <w:tcW w:w="710" w:type="dxa"/>
          </w:tcPr>
          <w:p w:rsidR="00880BB7" w:rsidRDefault="00E1464B">
            <w:pPr>
              <w:pStyle w:val="TableParagraph"/>
              <w:spacing w:line="239" w:lineRule="exact"/>
              <w:ind w:left="58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3.1.2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w w:val="105"/>
                <w:sz w:val="21"/>
              </w:rPr>
              <w:t>Expresa las claves que determinan la oferta y la demanda.</w:t>
            </w:r>
          </w:p>
        </w:tc>
      </w:tr>
      <w:tr w:rsidR="00880BB7">
        <w:trPr>
          <w:trHeight w:val="570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58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3.1.3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before="14" w:line="249" w:lineRule="auto"/>
              <w:ind w:right="90"/>
              <w:rPr>
                <w:sz w:val="21"/>
              </w:rPr>
            </w:pPr>
            <w:r>
              <w:rPr>
                <w:w w:val="105"/>
                <w:sz w:val="21"/>
              </w:rPr>
              <w:t>Analiza las elasticidades de demanda y de oferta, interpretando los cambios en precios y cantidades, así como sus efectos sobre los ingresos totales.</w:t>
            </w:r>
          </w:p>
        </w:tc>
      </w:tr>
      <w:tr w:rsidR="00880BB7">
        <w:trPr>
          <w:trHeight w:val="566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58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3.2.1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49" w:lineRule="auto"/>
              <w:ind w:firstLine="60"/>
              <w:rPr>
                <w:sz w:val="21"/>
              </w:rPr>
            </w:pPr>
            <w:r>
              <w:rPr>
                <w:w w:val="105"/>
                <w:sz w:val="21"/>
              </w:rPr>
              <w:t>Analiza y compara el funcionamiento de los diferentes tipos de mercados, explicando sus diferencias.</w:t>
            </w:r>
          </w:p>
        </w:tc>
      </w:tr>
      <w:tr w:rsidR="00880BB7">
        <w:trPr>
          <w:trHeight w:val="566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58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3.2.2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49" w:lineRule="auto"/>
              <w:ind w:right="90"/>
              <w:rPr>
                <w:sz w:val="21"/>
              </w:rPr>
            </w:pPr>
            <w:r>
              <w:rPr>
                <w:w w:val="105"/>
                <w:sz w:val="21"/>
              </w:rPr>
              <w:t>Aplica el análisis de los distintos tipos de mercados a casos reales identificados a partir de la observación del entorno más inmediato.</w:t>
            </w:r>
          </w:p>
        </w:tc>
      </w:tr>
      <w:tr w:rsidR="00880BB7">
        <w:trPr>
          <w:trHeight w:val="565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58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3.2.3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Valora, de forma crítica, los efectos que se derivan sobre aquellos que participan en estos diversos mercados.</w:t>
            </w:r>
          </w:p>
        </w:tc>
      </w:tr>
      <w:tr w:rsidR="00880BB7">
        <w:trPr>
          <w:trHeight w:val="565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58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4.1.1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before="1" w:line="274" w:lineRule="exact"/>
              <w:rPr>
                <w:sz w:val="21"/>
              </w:rPr>
            </w:pPr>
            <w:r>
              <w:rPr>
                <w:w w:val="105"/>
                <w:sz w:val="21"/>
              </w:rPr>
              <w:t>Valora, interpreta y comprende las principales magnitudes macroeconómicas como indicadores de la situación económica de un país.</w:t>
            </w:r>
          </w:p>
        </w:tc>
      </w:tr>
      <w:tr w:rsidR="00880BB7">
        <w:trPr>
          <w:trHeight w:val="570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63"/>
              <w:ind w:left="58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4.1.2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before="14"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 xml:space="preserve">Relaciona las principales </w:t>
            </w:r>
            <w:proofErr w:type="spellStart"/>
            <w:r>
              <w:rPr>
                <w:w w:val="105"/>
                <w:sz w:val="21"/>
              </w:rPr>
              <w:t>macromagnitudes</w:t>
            </w:r>
            <w:proofErr w:type="spellEnd"/>
            <w:r>
              <w:rPr>
                <w:w w:val="105"/>
                <w:sz w:val="21"/>
              </w:rPr>
              <w:t xml:space="preserve"> y las utiliza para establecer comparaciones con carácter global.</w:t>
            </w:r>
          </w:p>
        </w:tc>
      </w:tr>
      <w:tr w:rsidR="00880BB7">
        <w:trPr>
          <w:trHeight w:val="565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58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4.1.3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Analiza de forma crítica los indicadores estudiados valorando su impacto, sus efectos y sus limitaciones para medir la calidad de vida.</w:t>
            </w:r>
          </w:p>
        </w:tc>
      </w:tr>
    </w:tbl>
    <w:p w:rsidR="00880BB7" w:rsidRDefault="00880BB7">
      <w:pPr>
        <w:spacing w:line="249" w:lineRule="auto"/>
        <w:rPr>
          <w:sz w:val="21"/>
        </w:rPr>
        <w:sectPr w:rsidR="00880BB7">
          <w:type w:val="continuous"/>
          <w:pgSz w:w="11910" w:h="16840"/>
          <w:pgMar w:top="700" w:right="10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644"/>
      </w:tblGrid>
      <w:tr w:rsidR="00880BB7">
        <w:trPr>
          <w:trHeight w:val="565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lastRenderedPageBreak/>
              <w:t>4.2.1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Utiliza e interpreta la información contenida en tablas y gráficos de diferentes variables macroeconómicas y su evolución en el tiempo.</w:t>
            </w:r>
          </w:p>
        </w:tc>
      </w:tr>
      <w:tr w:rsidR="00880BB7">
        <w:trPr>
          <w:trHeight w:val="565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>4.4.1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Analiza los datos de inflación y desempleo en España y las diferentes alternativas para luchar contra el desempleo y la inflación.</w:t>
            </w:r>
          </w:p>
        </w:tc>
      </w:tr>
      <w:tr w:rsidR="00880BB7">
        <w:trPr>
          <w:trHeight w:val="570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>7.2.1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before="14"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Comprende y explica las distintas funciones del Estado: fiscales, estabilizadoras, redistributivas, reguladoras y proveedoras de bienes y servicios públicos.</w:t>
            </w:r>
          </w:p>
        </w:tc>
      </w:tr>
      <w:tr w:rsidR="00880BB7">
        <w:trPr>
          <w:trHeight w:val="820"/>
        </w:trPr>
        <w:tc>
          <w:tcPr>
            <w:tcW w:w="710" w:type="dxa"/>
          </w:tcPr>
          <w:p w:rsidR="00880BB7" w:rsidRDefault="00880BB7"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 w:rsidR="00880BB7" w:rsidRDefault="00E1464B">
            <w:pPr>
              <w:pStyle w:val="TableParagraph"/>
              <w:spacing w:before="1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>7.2.2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before="6" w:line="268" w:lineRule="exact"/>
              <w:rPr>
                <w:sz w:val="21"/>
              </w:rPr>
            </w:pPr>
            <w:r>
              <w:rPr>
                <w:w w:val="105"/>
                <w:sz w:val="21"/>
              </w:rPr>
              <w:t>Identifica los principales fallos del mercado, sus causas y efectos para los agentes intervinientes en la Economía y las diferentes opciones de actuación por parte del Estado.</w:t>
            </w:r>
          </w:p>
        </w:tc>
      </w:tr>
      <w:tr w:rsidR="00880BB7">
        <w:trPr>
          <w:trHeight w:val="566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>5.1.1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Analiza y explica el funcionamiento del dinero y del sistema financiero en una Economía.</w:t>
            </w:r>
          </w:p>
        </w:tc>
      </w:tr>
      <w:tr w:rsidR="00880BB7">
        <w:trPr>
          <w:trHeight w:val="565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>5.2.1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Reconoce las causas de la inflación y valora sus repercusiones económicas y sociales.</w:t>
            </w:r>
          </w:p>
        </w:tc>
      </w:tr>
      <w:tr w:rsidR="00880BB7">
        <w:trPr>
          <w:trHeight w:val="570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>5.3.1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before="1" w:line="274" w:lineRule="exact"/>
              <w:ind w:right="90"/>
              <w:rPr>
                <w:sz w:val="21"/>
              </w:rPr>
            </w:pPr>
            <w:r>
              <w:rPr>
                <w:w w:val="105"/>
                <w:sz w:val="21"/>
              </w:rPr>
              <w:t>Valora el papel del sistema financiero como elemento canalizador del ahorro a la inversión e identifica los productos y mercados que lo componen.</w:t>
            </w:r>
          </w:p>
        </w:tc>
      </w:tr>
      <w:tr w:rsidR="00880BB7">
        <w:trPr>
          <w:trHeight w:val="565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>5.4.1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Razona, de forma crítica, en contextos reales, sobre las acciones de política monetaria y su impacto económico y social.</w:t>
            </w:r>
          </w:p>
        </w:tc>
      </w:tr>
      <w:tr w:rsidR="00880BB7">
        <w:trPr>
          <w:trHeight w:val="566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>5.5.1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Identifica los objetivos y la finalidad del Banco Central Europeo y razona sobre su papel y funcionamiento.</w:t>
            </w:r>
          </w:p>
        </w:tc>
      </w:tr>
      <w:tr w:rsidR="00880BB7">
        <w:trPr>
          <w:trHeight w:val="350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52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>5.5.2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Describe los efectos de las variaciones de los tipos de interés en la Economía.</w:t>
            </w:r>
          </w:p>
        </w:tc>
      </w:tr>
      <w:tr w:rsidR="00880BB7">
        <w:trPr>
          <w:trHeight w:val="810"/>
        </w:trPr>
        <w:tc>
          <w:tcPr>
            <w:tcW w:w="710" w:type="dxa"/>
          </w:tcPr>
          <w:p w:rsidR="00880BB7" w:rsidRDefault="00880BB7">
            <w:pPr>
              <w:pStyle w:val="TableParagraph"/>
              <w:spacing w:before="8"/>
              <w:ind w:left="0"/>
              <w:rPr>
                <w:b/>
              </w:rPr>
            </w:pPr>
          </w:p>
          <w:p w:rsidR="00880BB7" w:rsidRDefault="00E1464B">
            <w:pPr>
              <w:pStyle w:val="TableParagraph"/>
              <w:spacing w:before="0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>6.2.1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Explica y reflexiona sobre el proceso de cooperación e integración económica producido en la Unión Europea, valorando las repercusiones e implicaciones</w:t>
            </w:r>
          </w:p>
          <w:p w:rsidR="00880BB7" w:rsidRDefault="00E1464B">
            <w:pPr>
              <w:pStyle w:val="TableParagraph"/>
              <w:spacing w:before="7" w:line="239" w:lineRule="exact"/>
              <w:rPr>
                <w:sz w:val="21"/>
              </w:rPr>
            </w:pPr>
            <w:r>
              <w:rPr>
                <w:w w:val="105"/>
                <w:sz w:val="21"/>
              </w:rPr>
              <w:t>para España en un contexto global.</w:t>
            </w:r>
          </w:p>
        </w:tc>
      </w:tr>
      <w:tr w:rsidR="00880BB7">
        <w:trPr>
          <w:trHeight w:val="311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28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>6.3.1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Expresa las razones que justifican el intercambio económico entre países.</w:t>
            </w:r>
          </w:p>
        </w:tc>
      </w:tr>
      <w:tr w:rsidR="00880BB7">
        <w:trPr>
          <w:trHeight w:val="565"/>
        </w:trPr>
        <w:tc>
          <w:tcPr>
            <w:tcW w:w="710" w:type="dxa"/>
          </w:tcPr>
          <w:p w:rsidR="00880BB7" w:rsidRDefault="00E1464B">
            <w:pPr>
              <w:pStyle w:val="TableParagraph"/>
              <w:spacing w:before="158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>7.1.1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Identifica y analiza los factores y variables que influyen en el crecimiento económico, el desarrollo y la redistribución de la renta.</w:t>
            </w:r>
          </w:p>
        </w:tc>
      </w:tr>
      <w:tr w:rsidR="00880BB7">
        <w:trPr>
          <w:trHeight w:val="268"/>
        </w:trPr>
        <w:tc>
          <w:tcPr>
            <w:tcW w:w="710" w:type="dxa"/>
          </w:tcPr>
          <w:p w:rsidR="00880BB7" w:rsidRDefault="00E1464B">
            <w:pPr>
              <w:pStyle w:val="TableParagraph"/>
              <w:spacing w:line="239" w:lineRule="exact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>7.1.2</w:t>
            </w:r>
          </w:p>
        </w:tc>
        <w:tc>
          <w:tcPr>
            <w:tcW w:w="8644" w:type="dxa"/>
          </w:tcPr>
          <w:p w:rsidR="00880BB7" w:rsidRDefault="00E1464B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w w:val="105"/>
                <w:sz w:val="21"/>
              </w:rPr>
              <w:t>Diferencia el concepto de crecimiento y de desarrollo.</w:t>
            </w:r>
          </w:p>
        </w:tc>
      </w:tr>
    </w:tbl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rPr>
          <w:b/>
          <w:sz w:val="20"/>
        </w:rPr>
      </w:pPr>
    </w:p>
    <w:p w:rsidR="00880BB7" w:rsidRDefault="00880BB7">
      <w:pPr>
        <w:pStyle w:val="Textoindependiente"/>
        <w:spacing w:before="8"/>
        <w:rPr>
          <w:b/>
          <w:sz w:val="28"/>
        </w:rPr>
      </w:pPr>
    </w:p>
    <w:p w:rsidR="00880BB7" w:rsidRDefault="00E1464B">
      <w:pPr>
        <w:tabs>
          <w:tab w:val="right" w:pos="8934"/>
        </w:tabs>
        <w:spacing w:before="106"/>
        <w:ind w:left="184"/>
        <w:rPr>
          <w:rFonts w:ascii="Calibri" w:hAnsi="Calibri"/>
          <w:sz w:val="21"/>
        </w:rPr>
      </w:pPr>
      <w:r>
        <w:rPr>
          <w:i/>
          <w:w w:val="105"/>
          <w:sz w:val="21"/>
        </w:rPr>
        <w:t>Depart</w:t>
      </w:r>
      <w:r w:rsidR="00A507F0">
        <w:rPr>
          <w:i/>
          <w:w w:val="105"/>
          <w:sz w:val="21"/>
        </w:rPr>
        <w:t>amento de Economía – IES LOS ALBARES</w:t>
      </w:r>
      <w:r>
        <w:rPr>
          <w:i/>
          <w:w w:val="105"/>
          <w:sz w:val="21"/>
        </w:rPr>
        <w:tab/>
      </w:r>
      <w:r>
        <w:rPr>
          <w:rFonts w:ascii="Calibri" w:hAnsi="Calibri"/>
          <w:w w:val="105"/>
          <w:sz w:val="21"/>
        </w:rPr>
        <w:t>2</w:t>
      </w:r>
    </w:p>
    <w:sectPr w:rsidR="00880BB7" w:rsidSect="001428F1">
      <w:pgSz w:w="11910" w:h="16840"/>
      <w:pgMar w:top="1420" w:right="10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880BB7"/>
    <w:rsid w:val="00102085"/>
    <w:rsid w:val="001428F1"/>
    <w:rsid w:val="00263B60"/>
    <w:rsid w:val="00791D98"/>
    <w:rsid w:val="00810FDC"/>
    <w:rsid w:val="00880BB7"/>
    <w:rsid w:val="00A507F0"/>
    <w:rsid w:val="00E1464B"/>
    <w:rsid w:val="00FC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28F1"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8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428F1"/>
    <w:rPr>
      <w:sz w:val="21"/>
      <w:szCs w:val="21"/>
    </w:rPr>
  </w:style>
  <w:style w:type="paragraph" w:styleId="Prrafodelista">
    <w:name w:val="List Paragraph"/>
    <w:basedOn w:val="Normal"/>
    <w:uiPriority w:val="1"/>
    <w:qFormat/>
    <w:rsid w:val="001428F1"/>
  </w:style>
  <w:style w:type="paragraph" w:customStyle="1" w:styleId="TableParagraph">
    <w:name w:val="Table Paragraph"/>
    <w:basedOn w:val="Normal"/>
    <w:uiPriority w:val="1"/>
    <w:qFormat/>
    <w:rsid w:val="001428F1"/>
    <w:pPr>
      <w:spacing w:before="9"/>
      <w:ind w:left="7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ECO1BTO -Info Septiembre.docx</vt:lpstr>
    </vt:vector>
  </TitlesOfParts>
  <Company>Hewlett-Packard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ECO1BTO -Info Septiembre.docx</dc:title>
  <dc:creator>JAVI</dc:creator>
  <cp:lastModifiedBy>Usuario</cp:lastModifiedBy>
  <cp:revision>3</cp:revision>
  <dcterms:created xsi:type="dcterms:W3CDTF">2019-07-01T11:26:00Z</dcterms:created>
  <dcterms:modified xsi:type="dcterms:W3CDTF">2019-07-02T12:01:00Z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Creator">
    <vt:lpwstr>Word</vt:lpwstr>
  </property>
  <property fmtid="{D5CDD505-2E9C-101B-9397-08002B2CF9AE}" pid="4" name="LastSaved">
    <vt:filetime>2019-06-25T00:00:00Z</vt:filetime>
  </property>
</Properties>
</file>